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D" w:rsidRPr="00FB640C" w:rsidRDefault="00FB640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научной деятельности сотрудников кафедры </w:t>
      </w:r>
      <w:proofErr w:type="spellStart"/>
      <w:r>
        <w:rPr>
          <w:rFonts w:ascii="Times New Roman" w:hAnsi="Times New Roman"/>
          <w:b/>
          <w:sz w:val="24"/>
          <w:szCs w:val="24"/>
        </w:rPr>
        <w:t>симуляционных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методов обучен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ия</w:t>
      </w:r>
      <w:r w:rsidRPr="00FB64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 2022-23 учебный год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E014AD">
        <w:tc>
          <w:tcPr>
            <w:tcW w:w="3408" w:type="dxa"/>
            <w:vMerge w:val="restart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4326C" w:rsidRPr="0084326C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26C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В МЕДИЦИНСКИХ ОБРАЗОВАТЕЛЬНЫХ ОРГАНИЗАЦИЯХ НА ОСНОВЕ ЦИФРОВЫХ ТЕХНОЛОГИЙ</w:t>
            </w:r>
          </w:p>
          <w:p w:rsidR="0084326C" w:rsidRPr="0084326C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26C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84326C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E014AD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26C">
              <w:rPr>
                <w:rFonts w:ascii="Times New Roman" w:hAnsi="Times New Roman"/>
                <w:sz w:val="24"/>
                <w:szCs w:val="24"/>
              </w:rPr>
              <w:t>Современная наука: актуальные проблемы теории и практики. Серия: Гуманитарные науки. 2023. № 2-2. С. 58-62.</w:t>
            </w: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26C">
        <w:tc>
          <w:tcPr>
            <w:tcW w:w="3408" w:type="dxa"/>
            <w:vMerge/>
          </w:tcPr>
          <w:p w:rsidR="0084326C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4326C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vMerge w:val="restart"/>
          </w:tcPr>
          <w:p w:rsidR="0084326C" w:rsidRDefault="0084326C" w:rsidP="0084326C">
            <w:pPr>
              <w:pStyle w:val="af"/>
              <w:numPr>
                <w:ilvl w:val="0"/>
                <w:numId w:val="1"/>
              </w:numPr>
              <w:spacing w:after="0"/>
              <w:ind w:left="189" w:hanging="189"/>
              <w:rPr>
                <w:rFonts w:ascii="Times New Roman" w:hAnsi="Times New Roman"/>
                <w:sz w:val="24"/>
                <w:szCs w:val="24"/>
              </w:rPr>
            </w:pPr>
            <w:r w:rsidRPr="0084326C">
              <w:rPr>
                <w:rFonts w:ascii="Times New Roman" w:hAnsi="Times New Roman"/>
                <w:sz w:val="24"/>
                <w:szCs w:val="24"/>
              </w:rPr>
              <w:t>Булатов С.А., Николаева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Исмагилова Д.И. «</w:t>
            </w:r>
            <w:r w:rsidRPr="0084326C">
              <w:rPr>
                <w:rFonts w:ascii="Times New Roman" w:hAnsi="Times New Roman"/>
                <w:sz w:val="24"/>
                <w:szCs w:val="24"/>
              </w:rPr>
              <w:t xml:space="preserve">Обучающие кейсы «SP-MAXI» как результат сочетания классической методики «стандартизированный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пациент» и цифровых технологий»</w:t>
            </w:r>
          </w:p>
          <w:p w:rsidR="0084326C" w:rsidRDefault="0084326C" w:rsidP="0084326C">
            <w:pPr>
              <w:pStyle w:val="af"/>
              <w:numPr>
                <w:ilvl w:val="0"/>
                <w:numId w:val="1"/>
              </w:numPr>
              <w:spacing w:after="0"/>
              <w:ind w:left="189" w:hanging="189"/>
              <w:rPr>
                <w:rFonts w:ascii="Times New Roman" w:hAnsi="Times New Roman"/>
                <w:sz w:val="24"/>
                <w:szCs w:val="24"/>
              </w:rPr>
            </w:pPr>
            <w:r w:rsidRPr="0084326C">
              <w:rPr>
                <w:rFonts w:ascii="Times New Roman" w:hAnsi="Times New Roman"/>
                <w:sz w:val="24"/>
                <w:szCs w:val="24"/>
              </w:rPr>
              <w:t>Харисова Э.Х., Булатов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326C">
              <w:rPr>
                <w:rFonts w:ascii="Times New Roman" w:hAnsi="Times New Roman"/>
                <w:sz w:val="24"/>
                <w:szCs w:val="24"/>
              </w:rPr>
              <w:t>Изучение потребности в обучающей компьютерной программе в процессе практической подготовки студентов Казанского ГМУ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26C" w:rsidRDefault="0084326C" w:rsidP="0084326C">
            <w:pPr>
              <w:pStyle w:val="af"/>
              <w:numPr>
                <w:ilvl w:val="0"/>
                <w:numId w:val="1"/>
              </w:numPr>
              <w:spacing w:after="0"/>
              <w:ind w:left="189" w:hanging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r w:rsidRPr="0084326C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</w:t>
            </w:r>
            <w:r w:rsidRPr="00843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4326C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84326C">
              <w:rPr>
                <w:rFonts w:ascii="Times New Roman" w:hAnsi="Times New Roman"/>
                <w:sz w:val="24"/>
                <w:szCs w:val="24"/>
              </w:rPr>
              <w:t xml:space="preserve"> центрах медицинских образовательных организаций</w:t>
            </w:r>
          </w:p>
          <w:p w:rsidR="0084326C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26C">
              <w:rPr>
                <w:rFonts w:ascii="Times New Roman" w:hAnsi="Times New Roman"/>
                <w:sz w:val="24"/>
                <w:szCs w:val="24"/>
              </w:rPr>
              <w:t>МЕДИЦИНСКОЕ 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26C">
              <w:rPr>
                <w:rFonts w:ascii="Times New Roman" w:hAnsi="Times New Roman"/>
                <w:sz w:val="24"/>
                <w:szCs w:val="24"/>
              </w:rPr>
              <w:t>ВЫБОР ПОКОЛЕНИЯ XXI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326C">
              <w:rPr>
                <w:rFonts w:ascii="Times New Roman" w:hAnsi="Times New Roman"/>
                <w:sz w:val="24"/>
                <w:szCs w:val="24"/>
              </w:rPr>
              <w:t>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4326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4326C">
              <w:rPr>
                <w:rFonts w:ascii="Times New Roman" w:hAnsi="Times New Roman"/>
                <w:sz w:val="24"/>
                <w:szCs w:val="24"/>
              </w:rPr>
              <w:t>Х Международной учебно-методической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326C" w:rsidRPr="0084326C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выступление 17 мая на круглом столе  с последующей публикацией тезисов</w:t>
            </w:r>
          </w:p>
        </w:tc>
      </w:tr>
      <w:tr w:rsidR="0084326C">
        <w:tc>
          <w:tcPr>
            <w:tcW w:w="6048" w:type="dxa"/>
            <w:gridSpan w:val="2"/>
          </w:tcPr>
          <w:p w:rsidR="0084326C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</w:t>
            </w:r>
          </w:p>
        </w:tc>
        <w:tc>
          <w:tcPr>
            <w:tcW w:w="4940" w:type="dxa"/>
            <w:vMerge/>
          </w:tcPr>
          <w:p w:rsidR="0084326C" w:rsidRDefault="0084326C" w:rsidP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образец) конференции и сборника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2023г.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14AD">
        <w:trPr>
          <w:trHeight w:val="445"/>
        </w:trPr>
        <w:tc>
          <w:tcPr>
            <w:tcW w:w="3408" w:type="dxa"/>
            <w:vMerge w:val="restart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2023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3408" w:type="dxa"/>
            <w:vMerge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ей), сумма гранта, № РК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ей), сумма подаваемой заявки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2023г.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2023 года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 с предоставлением копий в научный отдел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014AD" w:rsidRPr="00FB640C" w:rsidRDefault="00FB64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 «Вестник НЦБЖД», сборника статей 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Kazan Digital week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2021 года</w:t>
            </w: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84326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награды, достижения сотрудников кафедры по научному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</w:t>
            </w: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D">
        <w:tc>
          <w:tcPr>
            <w:tcW w:w="6048" w:type="dxa"/>
            <w:gridSpan w:val="2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E014AD" w:rsidRDefault="00E01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4AD" w:rsidRDefault="00E014AD">
      <w:pPr>
        <w:rPr>
          <w:rFonts w:ascii="Times New Roman" w:hAnsi="Times New Roman"/>
          <w:sz w:val="24"/>
          <w:szCs w:val="24"/>
        </w:rPr>
      </w:pPr>
    </w:p>
    <w:p w:rsidR="00E014AD" w:rsidRDefault="00E014AD">
      <w:pPr>
        <w:ind w:firstLine="708"/>
        <w:rPr>
          <w:rFonts w:ascii="Times New Roman" w:hAnsi="Times New Roman"/>
          <w:sz w:val="24"/>
          <w:szCs w:val="24"/>
        </w:rPr>
      </w:pPr>
    </w:p>
    <w:p w:rsidR="0084326C" w:rsidRDefault="0084326C">
      <w:pPr>
        <w:ind w:firstLine="708"/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/>
          <w:sz w:val="24"/>
          <w:szCs w:val="24"/>
        </w:rPr>
        <w:t xml:space="preserve"> СМО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Булатов</w:t>
      </w:r>
    </w:p>
    <w:sectPr w:rsidR="008432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34C9"/>
    <w:multiLevelType w:val="hybridMultilevel"/>
    <w:tmpl w:val="FC96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AD"/>
    <w:rsid w:val="0084326C"/>
    <w:rsid w:val="00E014AD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rFonts w:eastAsia="Times New Roman"/>
      <w:lang w:eastAsia="en-US"/>
    </w:rPr>
  </w:style>
  <w:style w:type="character" w:styleId="a7">
    <w:name w:val="endnote reference"/>
    <w:rPr>
      <w:vertAlign w:val="superscript"/>
    </w:rPr>
  </w:style>
  <w:style w:type="paragraph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4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rFonts w:eastAsia="Times New Roman"/>
      <w:lang w:eastAsia="en-US"/>
    </w:rPr>
  </w:style>
  <w:style w:type="character" w:styleId="a7">
    <w:name w:val="endnote reference"/>
    <w:rPr>
      <w:vertAlign w:val="superscript"/>
    </w:rPr>
  </w:style>
  <w:style w:type="paragraph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4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7FF9-6CCC-4D07-A1D5-0CC69F1C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692</Words>
  <Characters>3946</Characters>
  <Application>Microsoft Office Word</Application>
  <DocSecurity>0</DocSecurity>
  <Lines>32</Lines>
  <Paragraphs>9</Paragraphs>
  <ScaleCrop>false</ScaleCrop>
  <Company>HP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Enzhe Harisva</cp:lastModifiedBy>
  <cp:revision>4</cp:revision>
  <cp:lastPrinted>2020-12-09T08:55:00Z</cp:lastPrinted>
  <dcterms:created xsi:type="dcterms:W3CDTF">2023-06-15T12:01:00Z</dcterms:created>
  <dcterms:modified xsi:type="dcterms:W3CDTF">2023-06-15T14:19:00Z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0b158da9572b4cce8d099599aee016f4</vt:lpwstr>
  </property>
</Properties>
</file>